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FD1" w:rsidRDefault="00DD5466" w:rsidP="00DD5466">
      <w:pPr>
        <w:rPr>
          <w:rFonts w:ascii="Segoe UI" w:hAnsi="Segoe UI" w:cs="Segoe UI"/>
          <w:color w:val="242424"/>
          <w:shd w:val="clear" w:color="auto" w:fill="FFFFFF"/>
        </w:rPr>
      </w:pPr>
      <w:r>
        <w:rPr>
          <w:rFonts w:ascii="Segoe UI" w:hAnsi="Segoe UI" w:cs="Segoe UI"/>
          <w:color w:val="242424"/>
          <w:shd w:val="clear" w:color="auto" w:fill="FFFFFF"/>
        </w:rPr>
        <w:t xml:space="preserve">    </w:t>
      </w:r>
      <w:r w:rsidR="00E25FD1">
        <w:rPr>
          <w:rFonts w:ascii="Segoe UI" w:hAnsi="Segoe UI" w:cs="Segoe UI"/>
          <w:color w:val="242424"/>
          <w:shd w:val="clear" w:color="auto" w:fill="FFFFFF"/>
        </w:rPr>
        <w:t xml:space="preserve">  </w:t>
      </w:r>
      <w:r>
        <w:rPr>
          <w:rFonts w:ascii="Segoe UI" w:hAnsi="Segoe UI" w:cs="Segoe UI"/>
          <w:color w:val="242424"/>
          <w:shd w:val="clear" w:color="auto" w:fill="FFFFFF"/>
        </w:rPr>
        <w:t>Verejná vyhláška vo veci</w:t>
      </w:r>
      <w:r w:rsidR="00662700">
        <w:rPr>
          <w:rFonts w:ascii="Segoe UI" w:hAnsi="Segoe UI" w:cs="Segoe UI"/>
          <w:color w:val="242424"/>
          <w:shd w:val="clear" w:color="auto" w:fill="FFFFFF"/>
        </w:rPr>
        <w:t>   </w:t>
      </w:r>
      <w:r w:rsidR="00662700">
        <w:rPr>
          <w:rFonts w:ascii="Segoe UI" w:hAnsi="Segoe UI" w:cs="Segoe UI"/>
          <w:color w:val="242424"/>
        </w:rPr>
        <w:t xml:space="preserve"> </w:t>
      </w:r>
      <w:r w:rsidR="00DF5C0D">
        <w:rPr>
          <w:rFonts w:ascii="Segoe UI" w:hAnsi="Segoe UI" w:cs="Segoe UI"/>
          <w:color w:val="242424"/>
        </w:rPr>
        <w:br/>
      </w:r>
      <w:r w:rsidR="00DF5C0D">
        <w:rPr>
          <w:rFonts w:ascii="Segoe UI" w:hAnsi="Segoe UI" w:cs="Segoe UI"/>
          <w:color w:val="242424"/>
          <w:shd w:val="clear" w:color="auto" w:fill="FFFFFF"/>
        </w:rPr>
        <w:t>     </w:t>
      </w:r>
      <w:r w:rsidR="00BD257B">
        <w:rPr>
          <w:rFonts w:ascii="Segoe UI" w:hAnsi="Segoe UI" w:cs="Segoe UI"/>
          <w:color w:val="242424"/>
          <w:shd w:val="clear" w:color="auto" w:fill="FFFFFF"/>
        </w:rPr>
        <w:t>aktualizácie  v  konaní  (UJD SR 3549-2026) v rámci žiadosti o vydanie</w:t>
      </w:r>
      <w:r w:rsidR="00BD257B">
        <w:rPr>
          <w:rFonts w:ascii="Segoe UI" w:hAnsi="Segoe UI" w:cs="Segoe UI"/>
          <w:color w:val="242424"/>
        </w:rPr>
        <w:br/>
      </w:r>
      <w:r w:rsidR="00BD257B">
        <w:rPr>
          <w:rFonts w:ascii="Segoe UI" w:hAnsi="Segoe UI" w:cs="Segoe UI"/>
          <w:color w:val="242424"/>
          <w:shd w:val="clear" w:color="auto" w:fill="FFFFFF"/>
        </w:rPr>
        <w:t xml:space="preserve">     stavebného povolenia na realizáciu stavby - </w:t>
      </w:r>
      <w:bookmarkStart w:id="0" w:name="_GoBack"/>
      <w:r w:rsidR="00BD257B">
        <w:rPr>
          <w:rFonts w:ascii="Segoe UI" w:hAnsi="Segoe UI" w:cs="Segoe UI"/>
          <w:color w:val="242424"/>
          <w:shd w:val="clear" w:color="auto" w:fill="FFFFFF"/>
        </w:rPr>
        <w:t>„Inovácia systému fyzickej</w:t>
      </w:r>
      <w:r w:rsidR="00BD257B">
        <w:rPr>
          <w:rFonts w:ascii="Segoe UI" w:hAnsi="Segoe UI" w:cs="Segoe UI"/>
          <w:color w:val="242424"/>
        </w:rPr>
        <w:br/>
      </w:r>
      <w:r w:rsidR="00BD257B">
        <w:rPr>
          <w:rFonts w:ascii="Segoe UI" w:hAnsi="Segoe UI" w:cs="Segoe UI"/>
          <w:color w:val="242424"/>
          <w:shd w:val="clear" w:color="auto" w:fill="FFFFFF"/>
        </w:rPr>
        <w:t>     ochrany  –  Zvýšenie  úrovne  fyzickej  ochrany časť 01“ - oznámenie o</w:t>
      </w:r>
      <w:r w:rsidR="00BD257B">
        <w:rPr>
          <w:rFonts w:ascii="Segoe UI" w:hAnsi="Segoe UI" w:cs="Segoe UI"/>
          <w:color w:val="242424"/>
        </w:rPr>
        <w:br/>
      </w:r>
      <w:r w:rsidR="00BD257B">
        <w:rPr>
          <w:rFonts w:ascii="Segoe UI" w:hAnsi="Segoe UI" w:cs="Segoe UI"/>
          <w:color w:val="242424"/>
          <w:shd w:val="clear" w:color="auto" w:fill="FFFFFF"/>
        </w:rPr>
        <w:t>     začatí správneho konania.</w:t>
      </w:r>
      <w:r w:rsidR="00BD257B">
        <w:rPr>
          <w:rFonts w:ascii="Segoe UI" w:hAnsi="Segoe UI" w:cs="Segoe UI"/>
          <w:color w:val="242424"/>
        </w:rPr>
        <w:br/>
      </w:r>
      <w:bookmarkEnd w:id="0"/>
      <w:r w:rsidR="00BD257B">
        <w:rPr>
          <w:rFonts w:ascii="Segoe UI" w:hAnsi="Segoe UI" w:cs="Segoe UI"/>
          <w:color w:val="242424"/>
        </w:rPr>
        <w:br/>
      </w:r>
      <w:r w:rsidR="00BD257B">
        <w:rPr>
          <w:rFonts w:ascii="Segoe UI" w:hAnsi="Segoe UI" w:cs="Segoe UI"/>
          <w:color w:val="242424"/>
          <w:shd w:val="clear" w:color="auto" w:fill="FFFFFF"/>
        </w:rPr>
        <w:t xml:space="preserve">     Bližšie informácie viď. priložený </w:t>
      </w:r>
      <w:proofErr w:type="spellStart"/>
      <w:r w:rsidR="00BD257B">
        <w:rPr>
          <w:rFonts w:ascii="Segoe UI" w:hAnsi="Segoe UI" w:cs="Segoe UI"/>
          <w:color w:val="242424"/>
          <w:shd w:val="clear" w:color="auto" w:fill="FFFFFF"/>
        </w:rPr>
        <w:t>link</w:t>
      </w:r>
      <w:proofErr w:type="spellEnd"/>
      <w:r w:rsidR="00BD257B">
        <w:rPr>
          <w:rFonts w:ascii="Segoe UI" w:hAnsi="Segoe UI" w:cs="Segoe UI"/>
          <w:color w:val="242424"/>
          <w:shd w:val="clear" w:color="auto" w:fill="FFFFFF"/>
        </w:rPr>
        <w:t>:</w:t>
      </w:r>
      <w:r w:rsidR="00BD257B">
        <w:rPr>
          <w:rFonts w:ascii="Segoe UI" w:hAnsi="Segoe UI" w:cs="Segoe UI"/>
          <w:color w:val="242424"/>
        </w:rPr>
        <w:br/>
      </w:r>
      <w:r w:rsidR="00BD257B">
        <w:rPr>
          <w:rFonts w:ascii="Segoe UI" w:hAnsi="Segoe UI" w:cs="Segoe UI"/>
          <w:color w:val="242424"/>
          <w:shd w:val="clear" w:color="auto" w:fill="FFFFFF"/>
        </w:rPr>
        <w:t xml:space="preserve">     </w:t>
      </w:r>
      <w:hyperlink r:id="rId4" w:tgtFrame="_blank" w:tooltip="https://www.ujd.gov.sk/uradna_tabula/s-3549-2026/" w:history="1">
        <w:r w:rsidR="00BD257B">
          <w:rPr>
            <w:rStyle w:val="Hypertextovprepojenie"/>
            <w:rFonts w:ascii="Segoe UI" w:hAnsi="Segoe UI" w:cs="Segoe UI"/>
            <w:bdr w:val="none" w:sz="0" w:space="0" w:color="auto" w:frame="1"/>
            <w:shd w:val="clear" w:color="auto" w:fill="FFFFFF"/>
          </w:rPr>
          <w:t>https://www.ujd.gov.sk/uradna_tabula/s-3549-2026/</w:t>
        </w:r>
      </w:hyperlink>
      <w:r w:rsidR="00BD257B">
        <w:rPr>
          <w:rFonts w:ascii="Segoe UI" w:hAnsi="Segoe UI" w:cs="Segoe UI"/>
          <w:color w:val="242424"/>
        </w:rPr>
        <w:br/>
      </w:r>
      <w:r w:rsidR="00BD257B">
        <w:rPr>
          <w:rFonts w:ascii="Segoe UI" w:hAnsi="Segoe UI" w:cs="Segoe UI"/>
          <w:color w:val="242424"/>
          <w:shd w:val="clear" w:color="auto" w:fill="FFFFFF"/>
        </w:rPr>
        <w:t xml:space="preserve">     </w:t>
      </w:r>
      <w:hyperlink r:id="rId5" w:tgtFrame="_blank" w:tooltip="https://cuet.slovensko.sk/sk/dokument/7e800823-04d9-46da-9137-7f3814d646fd" w:history="1">
        <w:r w:rsidR="00BD257B">
          <w:rPr>
            <w:rStyle w:val="Hypertextovprepojenie"/>
            <w:rFonts w:ascii="Segoe UI" w:hAnsi="Segoe UI" w:cs="Segoe UI"/>
            <w:bdr w:val="none" w:sz="0" w:space="0" w:color="auto" w:frame="1"/>
            <w:shd w:val="clear" w:color="auto" w:fill="FFFFFF"/>
          </w:rPr>
          <w:t>https://cuet.slovensko.sk/sk/dokument/7e800823-04d9-46da-9137-7f3814d646fd</w:t>
        </w:r>
      </w:hyperlink>
      <w:r w:rsidR="00BD257B">
        <w:rPr>
          <w:rFonts w:ascii="Segoe UI" w:hAnsi="Segoe UI" w:cs="Segoe UI"/>
          <w:color w:val="242424"/>
        </w:rPr>
        <w:br/>
      </w:r>
      <w:r w:rsidR="00BD257B">
        <w:rPr>
          <w:rFonts w:ascii="Segoe UI" w:hAnsi="Segoe UI" w:cs="Segoe UI"/>
          <w:color w:val="242424"/>
        </w:rPr>
        <w:br/>
      </w:r>
      <w:r w:rsidR="00BD257B">
        <w:rPr>
          <w:rFonts w:ascii="Segoe UI" w:hAnsi="Segoe UI" w:cs="Segoe UI"/>
          <w:color w:val="242424"/>
        </w:rPr>
        <w:br/>
      </w:r>
    </w:p>
    <w:sectPr w:rsidR="00E25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A9"/>
    <w:rsid w:val="000572FA"/>
    <w:rsid w:val="0006254B"/>
    <w:rsid w:val="000B416C"/>
    <w:rsid w:val="000B5217"/>
    <w:rsid w:val="000B5ABD"/>
    <w:rsid w:val="000E2274"/>
    <w:rsid w:val="001558B6"/>
    <w:rsid w:val="001F57A5"/>
    <w:rsid w:val="00242E59"/>
    <w:rsid w:val="00277803"/>
    <w:rsid w:val="00283414"/>
    <w:rsid w:val="002861A9"/>
    <w:rsid w:val="002D3A8F"/>
    <w:rsid w:val="002E2F99"/>
    <w:rsid w:val="00317248"/>
    <w:rsid w:val="00333CBB"/>
    <w:rsid w:val="00362469"/>
    <w:rsid w:val="00367F59"/>
    <w:rsid w:val="00397219"/>
    <w:rsid w:val="003A68A1"/>
    <w:rsid w:val="003E00D2"/>
    <w:rsid w:val="004042B6"/>
    <w:rsid w:val="0044673C"/>
    <w:rsid w:val="004C7434"/>
    <w:rsid w:val="004F0288"/>
    <w:rsid w:val="00524B40"/>
    <w:rsid w:val="0056156E"/>
    <w:rsid w:val="005D0F41"/>
    <w:rsid w:val="005E2B9A"/>
    <w:rsid w:val="00626F76"/>
    <w:rsid w:val="0064115B"/>
    <w:rsid w:val="00650BF2"/>
    <w:rsid w:val="00662700"/>
    <w:rsid w:val="00771EB9"/>
    <w:rsid w:val="007939F7"/>
    <w:rsid w:val="00796D08"/>
    <w:rsid w:val="00817839"/>
    <w:rsid w:val="008463B8"/>
    <w:rsid w:val="008621CF"/>
    <w:rsid w:val="008B6A8E"/>
    <w:rsid w:val="00971A56"/>
    <w:rsid w:val="00985BF5"/>
    <w:rsid w:val="009A030D"/>
    <w:rsid w:val="009A0ADE"/>
    <w:rsid w:val="009A1B4A"/>
    <w:rsid w:val="00B130D6"/>
    <w:rsid w:val="00B27383"/>
    <w:rsid w:val="00B401D6"/>
    <w:rsid w:val="00B74606"/>
    <w:rsid w:val="00B877AE"/>
    <w:rsid w:val="00B90FF2"/>
    <w:rsid w:val="00BB0BEC"/>
    <w:rsid w:val="00BD257B"/>
    <w:rsid w:val="00C24241"/>
    <w:rsid w:val="00C378D3"/>
    <w:rsid w:val="00C5614E"/>
    <w:rsid w:val="00CE7205"/>
    <w:rsid w:val="00DD5466"/>
    <w:rsid w:val="00DF5C0D"/>
    <w:rsid w:val="00E25FD1"/>
    <w:rsid w:val="00F37636"/>
    <w:rsid w:val="00F659A3"/>
    <w:rsid w:val="00FE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446D0-B968-4DEC-B845-B2671335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861A9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378D3"/>
    <w:pPr>
      <w:spacing w:after="24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378D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76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uet.slovensko.sk/sk/dokument/7e800823-04d9-46da-9137-7f3814d646fd" TargetMode="External"/><Relationship Id="rId4" Type="http://schemas.openxmlformats.org/officeDocument/2006/relationships/hyperlink" Target="https://www.ujd.gov.sk/uradna_tabula/s-3549-2026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Vierka</cp:lastModifiedBy>
  <cp:revision>83</cp:revision>
  <dcterms:created xsi:type="dcterms:W3CDTF">2025-10-30T10:19:00Z</dcterms:created>
  <dcterms:modified xsi:type="dcterms:W3CDTF">2026-09-17T09:11:00Z</dcterms:modified>
</cp:coreProperties>
</file>